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93EF" w14:textId="77777777" w:rsidR="009879F4" w:rsidRPr="009879F4" w:rsidRDefault="009879F4" w:rsidP="009879F4">
      <w:pPr>
        <w:rPr>
          <w:b/>
          <w:bCs/>
        </w:rPr>
      </w:pPr>
      <w:r w:rsidRPr="009879F4">
        <w:rPr>
          <w:b/>
          <w:bCs/>
        </w:rPr>
        <w:t>General Sales Conditions</w:t>
      </w:r>
    </w:p>
    <w:p w14:paraId="5145357A" w14:textId="77777777" w:rsidR="009879F4" w:rsidRDefault="009879F4" w:rsidP="009879F4">
      <w:r>
        <w:t>1. Scope of Application</w:t>
      </w:r>
    </w:p>
    <w:p w14:paraId="67217A9C" w14:textId="77777777" w:rsidR="009879F4" w:rsidRDefault="009879F4" w:rsidP="009879F4">
      <w:r>
        <w:t xml:space="preserve">Our contracts are exclusively governed by the terms and conditions stated in </w:t>
      </w:r>
      <w:proofErr w:type="gramStart"/>
      <w:r>
        <w:t>our</w:t>
      </w:r>
      <w:proofErr w:type="gramEnd"/>
    </w:p>
    <w:p w14:paraId="0A69A517" w14:textId="77777777" w:rsidR="009879F4" w:rsidRDefault="009879F4" w:rsidP="009879F4">
      <w:r>
        <w:t>sales confirmations and by our following General Sales Conditions. We herewith</w:t>
      </w:r>
    </w:p>
    <w:p w14:paraId="11EF24D9" w14:textId="77777777" w:rsidR="009879F4" w:rsidRDefault="009879F4" w:rsidP="009879F4">
      <w:r>
        <w:t>explicitly object to deviating or conflicting General Purchase Conditions of our Buyer,</w:t>
      </w:r>
    </w:p>
    <w:p w14:paraId="1E6542DF" w14:textId="77777777" w:rsidR="009879F4" w:rsidRDefault="009879F4" w:rsidP="009879F4">
      <w:r>
        <w:t>unless otherwise explicitly agreed in writing.</w:t>
      </w:r>
    </w:p>
    <w:p w14:paraId="2DC314AB" w14:textId="77777777" w:rsidR="009879F4" w:rsidRDefault="009879F4" w:rsidP="009879F4">
      <w:r>
        <w:t>2. Offer and Acceptance</w:t>
      </w:r>
    </w:p>
    <w:p w14:paraId="2FFCABAE" w14:textId="77777777" w:rsidR="009879F4" w:rsidRDefault="009879F4" w:rsidP="009879F4">
      <w:r>
        <w:t>Our offers are non-binding. Orders from our Buyer shall not be binding on us until the</w:t>
      </w:r>
    </w:p>
    <w:p w14:paraId="0B52F799" w14:textId="77777777" w:rsidR="009879F4" w:rsidRDefault="009879F4" w:rsidP="009879F4">
      <w:r>
        <w:t>earlier of our sales confirmation or our delivery.</w:t>
      </w:r>
    </w:p>
    <w:p w14:paraId="08F163B4" w14:textId="77777777" w:rsidR="009879F4" w:rsidRDefault="009879F4" w:rsidP="009879F4">
      <w:r>
        <w:t>3. Prices and Payment</w:t>
      </w:r>
    </w:p>
    <w:p w14:paraId="2F8AAFEE" w14:textId="77777777" w:rsidR="009879F4" w:rsidRDefault="009879F4" w:rsidP="009879F4">
      <w:r>
        <w:t>3.1. The purchase price is payable without any deduction by the due date.</w:t>
      </w:r>
    </w:p>
    <w:p w14:paraId="768C187F" w14:textId="77777777" w:rsidR="009879F4" w:rsidRDefault="009879F4" w:rsidP="009879F4">
      <w:r>
        <w:t>3.2. In the event of delayed payment, the Buyer shall pay interest from the date of maturity</w:t>
      </w:r>
    </w:p>
    <w:p w14:paraId="7794B492" w14:textId="77777777" w:rsidR="009879F4" w:rsidRDefault="009879F4" w:rsidP="009879F4">
      <w:r>
        <w:t>to definite receipt of payment at a rate of 9 percentage points above the basic interest</w:t>
      </w:r>
    </w:p>
    <w:p w14:paraId="1EE04FBC" w14:textId="77777777" w:rsidR="009879F4" w:rsidRDefault="009879F4" w:rsidP="009879F4">
      <w:r>
        <w:t>rate announced by Deutsche Bundesbank if the amount is invoiced in euros, or, if</w:t>
      </w:r>
    </w:p>
    <w:p w14:paraId="1E5F9B2B" w14:textId="77777777" w:rsidR="009879F4" w:rsidRDefault="009879F4" w:rsidP="009879F4">
      <w:r>
        <w:t>invoiced in any other currency, at a rate of 9 percentage points above the discount</w:t>
      </w:r>
    </w:p>
    <w:p w14:paraId="54D0791E" w14:textId="77777777" w:rsidR="009879F4" w:rsidRDefault="009879F4" w:rsidP="009879F4">
      <w:r>
        <w:t>rate of the central bank of the country of the invoiced currency at the time the</w:t>
      </w:r>
    </w:p>
    <w:p w14:paraId="5CC34C16" w14:textId="77777777" w:rsidR="009879F4" w:rsidRDefault="009879F4" w:rsidP="009879F4">
      <w:r>
        <w:t>payment is due.</w:t>
      </w:r>
    </w:p>
    <w:p w14:paraId="4B4AE02D" w14:textId="77777777" w:rsidR="009879F4" w:rsidRDefault="009879F4" w:rsidP="009879F4">
      <w:r>
        <w:t>3.3. In the event of any reasonable doubts concerning the Buyer’s ability to pay and</w:t>
      </w:r>
    </w:p>
    <w:p w14:paraId="128705AD" w14:textId="77777777" w:rsidR="009879F4" w:rsidRDefault="009879F4" w:rsidP="009879F4">
      <w:r>
        <w:t>particularly if a default in payment has already occurred, we shall be entitled – without</w:t>
      </w:r>
    </w:p>
    <w:p w14:paraId="60F183D4" w14:textId="77777777" w:rsidR="009879F4" w:rsidRDefault="009879F4" w:rsidP="009879F4">
      <w:r>
        <w:t>prejudice to any other rights – to revoke any credit terms granted and to demand</w:t>
      </w:r>
    </w:p>
    <w:p w14:paraId="2C5B4EE2" w14:textId="77777777" w:rsidR="009879F4" w:rsidRDefault="009879F4" w:rsidP="009879F4">
      <w:r>
        <w:t>payment in advance or sufficient collateral.</w:t>
      </w:r>
    </w:p>
    <w:p w14:paraId="45EDF909" w14:textId="77777777" w:rsidR="009879F4" w:rsidRDefault="009879F4" w:rsidP="009879F4">
      <w:r>
        <w:t>3.4. Set-off or retention with counterclaims other than those that are not disputed by us or</w:t>
      </w:r>
    </w:p>
    <w:p w14:paraId="5577AC4E" w14:textId="77777777" w:rsidR="009879F4" w:rsidRDefault="009879F4" w:rsidP="009879F4">
      <w:r>
        <w:t>are confirmed by final court decision shall be excluded.</w:t>
      </w:r>
    </w:p>
    <w:p w14:paraId="6B1A0499" w14:textId="77777777" w:rsidR="009879F4" w:rsidRDefault="009879F4" w:rsidP="009879F4">
      <w:r>
        <w:t>3.5. Regardless of the place of delivery of goods or documents, the place of payment shall</w:t>
      </w:r>
    </w:p>
    <w:p w14:paraId="602F60BC" w14:textId="77777777" w:rsidR="009879F4" w:rsidRDefault="009879F4" w:rsidP="009879F4">
      <w:r>
        <w:t>be our place of business.</w:t>
      </w:r>
    </w:p>
    <w:p w14:paraId="149EEF94" w14:textId="77777777" w:rsidR="009879F4" w:rsidRDefault="009879F4" w:rsidP="009879F4">
      <w:r>
        <w:t>4. Delivery</w:t>
      </w:r>
    </w:p>
    <w:p w14:paraId="3059CE18" w14:textId="77777777" w:rsidR="009879F4" w:rsidRDefault="009879F4" w:rsidP="009879F4">
      <w:r>
        <w:t xml:space="preserve">4.1. Delivery shall be </w:t>
      </w:r>
      <w:proofErr w:type="gramStart"/>
      <w:r>
        <w:t>effected</w:t>
      </w:r>
      <w:proofErr w:type="gramEnd"/>
      <w:r>
        <w:t xml:space="preserve"> as agreed in the contract. General Commercial Terms shall</w:t>
      </w:r>
    </w:p>
    <w:p w14:paraId="00443395" w14:textId="77777777" w:rsidR="009879F4" w:rsidRDefault="009879F4" w:rsidP="009879F4">
      <w:r>
        <w:t>be interpreted in accordance with the Incoterms in force on the date the contract is</w:t>
      </w:r>
    </w:p>
    <w:p w14:paraId="537B8BD5" w14:textId="77777777" w:rsidR="009879F4" w:rsidRDefault="009879F4" w:rsidP="009879F4">
      <w:r>
        <w:t>concluded.</w:t>
      </w:r>
    </w:p>
    <w:p w14:paraId="45B046C4" w14:textId="77777777" w:rsidR="009879F4" w:rsidRDefault="009879F4" w:rsidP="009879F4">
      <w:r>
        <w:t>4.2. In the event of delayed delivery on our part, the Buyer shall be obliged to grant a</w:t>
      </w:r>
    </w:p>
    <w:p w14:paraId="1697B402" w14:textId="77777777" w:rsidR="009879F4" w:rsidRDefault="009879F4" w:rsidP="009879F4">
      <w:r>
        <w:t>reasonable period of grace.</w:t>
      </w:r>
    </w:p>
    <w:p w14:paraId="54E16C4B" w14:textId="77777777" w:rsidR="009879F4" w:rsidRDefault="009879F4" w:rsidP="009879F4">
      <w:r>
        <w:t>5. Product Quality</w:t>
      </w:r>
    </w:p>
    <w:p w14:paraId="67046298" w14:textId="77777777" w:rsidR="009879F4" w:rsidRDefault="009879F4" w:rsidP="009879F4">
      <w:r>
        <w:lastRenderedPageBreak/>
        <w:t>5.1. Unless otherwise agreed explicitly in writing, the quality of the goods is exclusively</w:t>
      </w:r>
    </w:p>
    <w:p w14:paraId="2E4749E5" w14:textId="77777777" w:rsidR="009879F4" w:rsidRDefault="009879F4" w:rsidP="009879F4">
      <w:r>
        <w:t>determined by our product specifications.</w:t>
      </w:r>
    </w:p>
    <w:p w14:paraId="7FEAA683" w14:textId="77777777" w:rsidR="009879F4" w:rsidRDefault="009879F4" w:rsidP="009879F4">
      <w:r>
        <w:t>5.2. Identified uses under the European Chemicals Regulation REACH relevant for the</w:t>
      </w:r>
    </w:p>
    <w:p w14:paraId="6802E500" w14:textId="77777777" w:rsidR="009879F4" w:rsidRDefault="009879F4" w:rsidP="009879F4">
      <w:r>
        <w:t>goods shall neither represent an agreement on the corresponding contractual quality</w:t>
      </w:r>
    </w:p>
    <w:p w14:paraId="5218231D" w14:textId="77777777" w:rsidR="009879F4" w:rsidRDefault="009879F4" w:rsidP="009879F4">
      <w:r>
        <w:t>of the goods nor the designated use under this contract.</w:t>
      </w:r>
    </w:p>
    <w:p w14:paraId="030801E1" w14:textId="77777777" w:rsidR="009879F4" w:rsidRDefault="009879F4" w:rsidP="009879F4">
      <w:r>
        <w:t>5.3. The properties of specimens and samples are binding only insofar as they have been</w:t>
      </w:r>
    </w:p>
    <w:p w14:paraId="653CCF41" w14:textId="77777777" w:rsidR="009879F4" w:rsidRDefault="009879F4" w:rsidP="009879F4">
      <w:r>
        <w:t>explicitly agreed in writing to define the quality of the goods.</w:t>
      </w:r>
    </w:p>
    <w:p w14:paraId="244253C9" w14:textId="77777777" w:rsidR="009879F4" w:rsidRDefault="009879F4" w:rsidP="009879F4">
      <w:r>
        <w:t>5.4. Quality and shelf-life data as well as other data shall constitute a guarantee only if</w:t>
      </w:r>
    </w:p>
    <w:p w14:paraId="1F950809" w14:textId="77777777" w:rsidR="009879F4" w:rsidRDefault="009879F4" w:rsidP="009879F4">
      <w:r>
        <w:t>explicitly agreed and designated as such in writing.</w:t>
      </w:r>
    </w:p>
    <w:p w14:paraId="3361F5B8" w14:textId="77777777" w:rsidR="009879F4" w:rsidRDefault="009879F4" w:rsidP="009879F4">
      <w:r>
        <w:t>6. Advice</w:t>
      </w:r>
    </w:p>
    <w:p w14:paraId="501C7360" w14:textId="77777777" w:rsidR="009879F4" w:rsidRDefault="009879F4" w:rsidP="009879F4">
      <w:r>
        <w:t>6.1. Any advice rendered by us is given to the best of our knowledge. Any advice and</w:t>
      </w:r>
    </w:p>
    <w:p w14:paraId="6E831A6A" w14:textId="77777777" w:rsidR="009879F4" w:rsidRDefault="009879F4" w:rsidP="009879F4">
      <w:r>
        <w:t>information with respect to suitability and application of the goods shall not relieve the</w:t>
      </w:r>
    </w:p>
    <w:p w14:paraId="36994DF8" w14:textId="77777777" w:rsidR="009879F4" w:rsidRDefault="009879F4" w:rsidP="009879F4">
      <w:r>
        <w:t xml:space="preserve">Buyer from </w:t>
      </w:r>
      <w:proofErr w:type="spellStart"/>
      <w:r>
        <w:t>analysing</w:t>
      </w:r>
      <w:proofErr w:type="spellEnd"/>
      <w:r>
        <w:t xml:space="preserve"> and testing the goods.</w:t>
      </w:r>
    </w:p>
    <w:p w14:paraId="3250E781" w14:textId="77777777" w:rsidR="009879F4" w:rsidRDefault="009879F4" w:rsidP="009879F4">
      <w:r>
        <w:t>6.2. Technical and chemical specifications are no warranty or guarantee for a particular</w:t>
      </w:r>
    </w:p>
    <w:p w14:paraId="64CE137B" w14:textId="77777777" w:rsidR="009879F4" w:rsidRDefault="009879F4" w:rsidP="009879F4">
      <w:r>
        <w:t>suitability or application of the goods.</w:t>
      </w:r>
    </w:p>
    <w:p w14:paraId="50CE4ACC" w14:textId="77777777" w:rsidR="009879F4" w:rsidRDefault="009879F4" w:rsidP="009879F4">
      <w:r>
        <w:t>7. Retention of title</w:t>
      </w:r>
    </w:p>
    <w:p w14:paraId="15184A48" w14:textId="77777777" w:rsidR="009879F4" w:rsidRDefault="009879F4" w:rsidP="009879F4">
      <w:r>
        <w:t>7.1. Simple retention of title: Title to the goods delivered shall not pass to the Buyer before</w:t>
      </w:r>
    </w:p>
    <w:p w14:paraId="5FE65B49" w14:textId="77777777" w:rsidR="009879F4" w:rsidRDefault="009879F4" w:rsidP="009879F4">
      <w:r>
        <w:t>the purchase price has been paid in full.</w:t>
      </w:r>
    </w:p>
    <w:p w14:paraId="2348E307" w14:textId="77777777" w:rsidR="009879F4" w:rsidRDefault="009879F4" w:rsidP="009879F4">
      <w:r>
        <w:t>7.2. Right of access and disclosure: at our request, the Buyer shall provide all necessary</w:t>
      </w:r>
    </w:p>
    <w:p w14:paraId="3E3A3F69" w14:textId="77777777" w:rsidR="009879F4" w:rsidRDefault="009879F4" w:rsidP="009879F4">
      <w:r>
        <w:t>information on the inventory of goods owned by us and/or shall identify our title to the</w:t>
      </w:r>
    </w:p>
    <w:p w14:paraId="5B9F7E01" w14:textId="77777777" w:rsidR="009879F4" w:rsidRDefault="009879F4" w:rsidP="009879F4">
      <w:r>
        <w:t>goods on their packaging.</w:t>
      </w:r>
    </w:p>
    <w:p w14:paraId="10B1C48F" w14:textId="77777777" w:rsidR="009879F4" w:rsidRDefault="009879F4" w:rsidP="009879F4">
      <w:r>
        <w:t>7.3. Late payment: in the event of late payment by the Buyer, we shall be entitled - without</w:t>
      </w:r>
    </w:p>
    <w:p w14:paraId="0ECE4D69" w14:textId="77777777" w:rsidR="009879F4" w:rsidRDefault="009879F4" w:rsidP="009879F4">
      <w:r>
        <w:t>rescinding the sales agreement and without granting a period of grace - to demand</w:t>
      </w:r>
    </w:p>
    <w:p w14:paraId="1B7C761C" w14:textId="77777777" w:rsidR="009879F4" w:rsidRDefault="009879F4" w:rsidP="009879F4">
      <w:r>
        <w:t>the temporary surrender of the goods owned by us at the Buyer's expense.</w:t>
      </w:r>
    </w:p>
    <w:p w14:paraId="10CBD628" w14:textId="77777777" w:rsidR="009879F4" w:rsidRDefault="009879F4" w:rsidP="009879F4">
      <w:r>
        <w:t>7.4. Partial waiver clause: should the value of the securities exceed our claims by more</w:t>
      </w:r>
    </w:p>
    <w:p w14:paraId="76E38908" w14:textId="77777777" w:rsidR="009879F4" w:rsidRDefault="009879F4" w:rsidP="009879F4">
      <w:r>
        <w:t>than 15%, we will waive securities of our choice to this extent.</w:t>
      </w:r>
    </w:p>
    <w:p w14:paraId="120CE335" w14:textId="77777777" w:rsidR="009879F4" w:rsidRDefault="009879F4" w:rsidP="009879F4">
      <w:r>
        <w:t>7.5. In addition to Sec. 7.1 through 7.4, the following rules apply regarding the delivery of</w:t>
      </w:r>
    </w:p>
    <w:p w14:paraId="13751FEE" w14:textId="77777777" w:rsidR="009879F4" w:rsidRDefault="009879F4" w:rsidP="009879F4">
      <w:r>
        <w:t>goods with destinations in Germany, Austria, and Switzerland:</w:t>
      </w:r>
    </w:p>
    <w:p w14:paraId="0F569F5E" w14:textId="77777777" w:rsidR="009879F4" w:rsidRDefault="009879F4" w:rsidP="009879F4">
      <w:r>
        <w:t>7.5.1. Expanded retention of title: if the Buyer has paid the purchase price for the goods</w:t>
      </w:r>
    </w:p>
    <w:p w14:paraId="092C8B94" w14:textId="77777777" w:rsidR="009879F4" w:rsidRDefault="009879F4" w:rsidP="009879F4">
      <w:r>
        <w:t>delivered but not yet completely fulfilled other debts arising from his business</w:t>
      </w:r>
    </w:p>
    <w:p w14:paraId="0CF3699C" w14:textId="77777777" w:rsidR="009879F4" w:rsidRDefault="009879F4" w:rsidP="009879F4">
      <w:r>
        <w:t>relationship with us, we shall retain, in addition, title to the goods delivered until all</w:t>
      </w:r>
    </w:p>
    <w:p w14:paraId="71274C07" w14:textId="77777777" w:rsidR="009879F4" w:rsidRDefault="009879F4" w:rsidP="009879F4">
      <w:r>
        <w:t>such outstanding debts have been completely paid.</w:t>
      </w:r>
    </w:p>
    <w:p w14:paraId="0B9C97E4" w14:textId="77777777" w:rsidR="009879F4" w:rsidRDefault="009879F4" w:rsidP="009879F4">
      <w:r>
        <w:lastRenderedPageBreak/>
        <w:t>7.5.2. Retention of title with processing clause: if the Buyer processes the goods delivered</w:t>
      </w:r>
    </w:p>
    <w:p w14:paraId="117BB64F" w14:textId="77777777" w:rsidR="009879F4" w:rsidRDefault="009879F4" w:rsidP="009879F4">
      <w:r>
        <w:t>by us, we shall be considered manufacturer and shall directly acquire sole title to the</w:t>
      </w:r>
    </w:p>
    <w:p w14:paraId="520DBC2E" w14:textId="77777777" w:rsidR="009879F4" w:rsidRDefault="009879F4" w:rsidP="009879F4">
      <w:r>
        <w:t>newly produced goods. If the processing involves other materials, we shall directly</w:t>
      </w:r>
    </w:p>
    <w:p w14:paraId="73F9157D" w14:textId="77777777" w:rsidR="009879F4" w:rsidRDefault="009879F4" w:rsidP="009879F4">
      <w:r>
        <w:t>acquire joint title to the newly produced goods in the proportion of the invoice value of</w:t>
      </w:r>
    </w:p>
    <w:p w14:paraId="35BA4204" w14:textId="77777777" w:rsidR="009879F4" w:rsidRDefault="009879F4" w:rsidP="009879F4">
      <w:r>
        <w:t>the goods delivered by us to the invoice value of the other materials.</w:t>
      </w:r>
    </w:p>
    <w:p w14:paraId="4583529E" w14:textId="77777777" w:rsidR="009879F4" w:rsidRDefault="009879F4" w:rsidP="009879F4">
      <w:r>
        <w:t>7.5.3. Retention of title with combination and blending clause: if the goods delivered by us</w:t>
      </w:r>
    </w:p>
    <w:p w14:paraId="5A0555F5" w14:textId="77777777" w:rsidR="009879F4" w:rsidRDefault="009879F4" w:rsidP="009879F4">
      <w:r>
        <w:t xml:space="preserve">are combined or blended with material owned by the Buyer and such material </w:t>
      </w:r>
      <w:proofErr w:type="gramStart"/>
      <w:r>
        <w:t>has to</w:t>
      </w:r>
      <w:proofErr w:type="gramEnd"/>
    </w:p>
    <w:p w14:paraId="19BF7AB0" w14:textId="77777777" w:rsidR="009879F4" w:rsidRDefault="009879F4" w:rsidP="009879F4">
      <w:r>
        <w:t>be considered the main material, it is deemed to be agreed that the Buyer shall</w:t>
      </w:r>
    </w:p>
    <w:p w14:paraId="61D26DE1" w14:textId="77777777" w:rsidR="009879F4" w:rsidRDefault="009879F4" w:rsidP="009879F4">
      <w:r>
        <w:t>transfer to us the joint title to such main material in the proportion of the invoice value</w:t>
      </w:r>
    </w:p>
    <w:p w14:paraId="60CE3690" w14:textId="77777777" w:rsidR="009879F4" w:rsidRDefault="009879F4" w:rsidP="009879F4">
      <w:r>
        <w:t>of the goods delivered by us to the invoice value (or, if the invoice value cannot be</w:t>
      </w:r>
    </w:p>
    <w:p w14:paraId="62102CBE" w14:textId="77777777" w:rsidR="009879F4" w:rsidRDefault="009879F4" w:rsidP="009879F4">
      <w:r>
        <w:t>determined, to the market value) of the main material. The Buyer shall hold in custody</w:t>
      </w:r>
    </w:p>
    <w:p w14:paraId="21916D96" w14:textId="77777777" w:rsidR="009879F4" w:rsidRDefault="009879F4" w:rsidP="009879F4">
      <w:r>
        <w:t>for us any sole or joint ownership originating therefrom at no expense for us.</w:t>
      </w:r>
    </w:p>
    <w:p w14:paraId="6325D0EE" w14:textId="77777777" w:rsidR="009879F4" w:rsidRDefault="009879F4" w:rsidP="009879F4">
      <w:r>
        <w:t>7.5.4. Extended retention of title with blanket assignment: in the ordinary course of</w:t>
      </w:r>
    </w:p>
    <w:p w14:paraId="3CCD3891" w14:textId="77777777" w:rsidR="009879F4" w:rsidRDefault="009879F4" w:rsidP="009879F4">
      <w:r>
        <w:t>business, the Buyer shall have free disposal of the goods owned by us, provided the</w:t>
      </w:r>
    </w:p>
    <w:p w14:paraId="27FFE10D" w14:textId="77777777" w:rsidR="009879F4" w:rsidRDefault="009879F4" w:rsidP="009879F4">
      <w:r>
        <w:t>Buyer meets his obligations under the business relationship with us in due time.</w:t>
      </w:r>
    </w:p>
    <w:p w14:paraId="1E69896A" w14:textId="77777777" w:rsidR="009879F4" w:rsidRDefault="009879F4" w:rsidP="009879F4">
      <w:r>
        <w:t>When concluding the sales agreement with us, the Buyer already assigns to us all</w:t>
      </w:r>
    </w:p>
    <w:p w14:paraId="51C96B3E" w14:textId="77777777" w:rsidR="009879F4" w:rsidRDefault="009879F4" w:rsidP="009879F4">
      <w:r>
        <w:t>claims in connection with the sale of goods to which we reserve the right of retention</w:t>
      </w:r>
    </w:p>
    <w:p w14:paraId="37240B28" w14:textId="77777777" w:rsidR="009879F4" w:rsidRDefault="009879F4" w:rsidP="009879F4">
      <w:r>
        <w:t>of title; should we have acquired joint title in case of processing, combination or</w:t>
      </w:r>
    </w:p>
    <w:p w14:paraId="7CCCCB01" w14:textId="77777777" w:rsidR="009879F4" w:rsidRDefault="009879F4" w:rsidP="009879F4">
      <w:r>
        <w:t>blending, such assignment to us shall take place in the proportion of the value of the</w:t>
      </w:r>
    </w:p>
    <w:p w14:paraId="5794DE85" w14:textId="77777777" w:rsidR="009879F4" w:rsidRDefault="009879F4" w:rsidP="009879F4">
      <w:r>
        <w:t>goods delivered by us with retention of title to the value of the goods sold by the</w:t>
      </w:r>
    </w:p>
    <w:p w14:paraId="05298995" w14:textId="77777777" w:rsidR="009879F4" w:rsidRDefault="009879F4" w:rsidP="009879F4">
      <w:r>
        <w:t>Buyer. The Buyer already assigns to us any future confirmed balance claims under</w:t>
      </w:r>
    </w:p>
    <w:p w14:paraId="1A32F644" w14:textId="77777777" w:rsidR="009879F4" w:rsidRDefault="009879F4" w:rsidP="009879F4">
      <w:r>
        <w:t>current account agreements in the amount of our claims outstanding when concluding</w:t>
      </w:r>
    </w:p>
    <w:p w14:paraId="301E4C98" w14:textId="77777777" w:rsidR="009879F4" w:rsidRDefault="009879F4" w:rsidP="009879F4">
      <w:r>
        <w:t>the sales agreement with us.</w:t>
      </w:r>
    </w:p>
    <w:p w14:paraId="156D3E69" w14:textId="77777777" w:rsidR="009879F4" w:rsidRDefault="009879F4" w:rsidP="009879F4">
      <w:r>
        <w:t>7.5.5. Right of access and disclosure: furthermore, at our request, the Buyer shall provide</w:t>
      </w:r>
    </w:p>
    <w:p w14:paraId="1AFFF7CC" w14:textId="77777777" w:rsidR="009879F4" w:rsidRDefault="009879F4" w:rsidP="009879F4">
      <w:r>
        <w:t>all the necessary information on the claims assigned to us and/or shall notify his</w:t>
      </w:r>
    </w:p>
    <w:p w14:paraId="68D202AE" w14:textId="77777777" w:rsidR="009879F4" w:rsidRDefault="009879F4" w:rsidP="009879F4">
      <w:r>
        <w:t>customers of the assignment of the claims to us.</w:t>
      </w:r>
    </w:p>
    <w:p w14:paraId="5BBDC88B" w14:textId="77777777" w:rsidR="009879F4" w:rsidRDefault="009879F4" w:rsidP="009879F4">
      <w:r>
        <w:t>8. Defects</w:t>
      </w:r>
    </w:p>
    <w:p w14:paraId="1AC35597" w14:textId="77777777" w:rsidR="009879F4" w:rsidRDefault="009879F4" w:rsidP="009879F4">
      <w:r>
        <w:t>8.1. The Buyer is required to inspect goods promptly after delivery and to give notice in</w:t>
      </w:r>
    </w:p>
    <w:p w14:paraId="52B73435" w14:textId="77777777" w:rsidR="009879F4" w:rsidRDefault="009879F4" w:rsidP="009879F4">
      <w:r>
        <w:t xml:space="preserve">writing of any defect, false </w:t>
      </w:r>
      <w:proofErr w:type="gramStart"/>
      <w:r>
        <w:t>delivery</w:t>
      </w:r>
      <w:proofErr w:type="gramEnd"/>
      <w:r>
        <w:t xml:space="preserve"> or deviation in quantity immediately but not later</w:t>
      </w:r>
    </w:p>
    <w:p w14:paraId="595AB17D" w14:textId="77777777" w:rsidR="009879F4" w:rsidRDefault="009879F4" w:rsidP="009879F4">
      <w:r>
        <w:t>than one week after delivery. Delivered goods are deemed accepted if no written</w:t>
      </w:r>
    </w:p>
    <w:p w14:paraId="0757F942" w14:textId="77777777" w:rsidR="009879F4" w:rsidRDefault="009879F4" w:rsidP="009879F4">
      <w:r>
        <w:t>complaint is made. Defects that could not be discovered during inspection after</w:t>
      </w:r>
    </w:p>
    <w:p w14:paraId="5501FB38" w14:textId="77777777" w:rsidR="009879F4" w:rsidRDefault="009879F4" w:rsidP="009879F4">
      <w:r>
        <w:t>delivery must be notified in writing immediately but no later than one week after</w:t>
      </w:r>
    </w:p>
    <w:p w14:paraId="480F6D8F" w14:textId="77777777" w:rsidR="009879F4" w:rsidRDefault="009879F4" w:rsidP="009879F4">
      <w:r>
        <w:lastRenderedPageBreak/>
        <w:t>discovery.</w:t>
      </w:r>
    </w:p>
    <w:p w14:paraId="12EAD51A" w14:textId="77777777" w:rsidR="009879F4" w:rsidRDefault="009879F4" w:rsidP="009879F4">
      <w:r>
        <w:t>8.2. In the case of timely and justified complaints, the warranty claims of the Customer are</w:t>
      </w:r>
    </w:p>
    <w:p w14:paraId="55FE0B3A" w14:textId="77777777" w:rsidR="009879F4" w:rsidRDefault="009879F4" w:rsidP="009879F4">
      <w:r>
        <w:t>initially limited at our discretion to the delivery of non-defective goods or to remedying</w:t>
      </w:r>
    </w:p>
    <w:p w14:paraId="0E01A689" w14:textId="77777777" w:rsidR="009879F4" w:rsidRDefault="009879F4" w:rsidP="009879F4">
      <w:r>
        <w:t>the defect.</w:t>
      </w:r>
    </w:p>
    <w:p w14:paraId="705E8FE9" w14:textId="77777777" w:rsidR="009879F4" w:rsidRDefault="009879F4" w:rsidP="009879F4">
      <w:r>
        <w:t>8.3. If our supplementary performance according to Sec. 8.2 fails, the Buyer may reduce</w:t>
      </w:r>
    </w:p>
    <w:p w14:paraId="76C3DC0C" w14:textId="77777777" w:rsidR="009879F4" w:rsidRDefault="009879F4" w:rsidP="009879F4">
      <w:r>
        <w:t>the purchase price or withdraw from the purchase contract at his discretion. Claims</w:t>
      </w:r>
    </w:p>
    <w:p w14:paraId="52DDA2AF" w14:textId="77777777" w:rsidR="009879F4" w:rsidRDefault="009879F4" w:rsidP="009879F4">
      <w:r>
        <w:t>for damages under Sec. 9 shall remain unaffected.</w:t>
      </w:r>
    </w:p>
    <w:p w14:paraId="1BB6E3D3" w14:textId="77777777" w:rsidR="009879F4" w:rsidRDefault="009879F4" w:rsidP="009879F4">
      <w:r>
        <w:t>8.4. The filing of a complaint or any other claim does not release the Buyer from his</w:t>
      </w:r>
    </w:p>
    <w:p w14:paraId="524EDDBC" w14:textId="77777777" w:rsidR="009879F4" w:rsidRDefault="009879F4" w:rsidP="009879F4">
      <w:r>
        <w:t>obligation of payment.</w:t>
      </w:r>
    </w:p>
    <w:p w14:paraId="369D4519" w14:textId="77777777" w:rsidR="009879F4" w:rsidRDefault="009879F4" w:rsidP="009879F4">
      <w:r>
        <w:t>8.5. We do not warrant or guarantee that the product is free from patents or other</w:t>
      </w:r>
    </w:p>
    <w:p w14:paraId="4A7094B7" w14:textId="77777777" w:rsidR="009879F4" w:rsidRDefault="009879F4" w:rsidP="009879F4">
      <w:r>
        <w:t>intellectual property rights of third parties.</w:t>
      </w:r>
    </w:p>
    <w:p w14:paraId="5C061901" w14:textId="77777777" w:rsidR="009879F4" w:rsidRDefault="009879F4" w:rsidP="009879F4">
      <w:r>
        <w:t>8.6. The Buyer’s claims for defective goods become time-barred one year after receipt of</w:t>
      </w:r>
    </w:p>
    <w:p w14:paraId="70FA241C" w14:textId="77777777" w:rsidR="009879F4" w:rsidRDefault="009879F4" w:rsidP="009879F4">
      <w:r>
        <w:t>our products, notwithstanding any statutory provisions for a longer limitation period.</w:t>
      </w:r>
    </w:p>
    <w:p w14:paraId="474843D4" w14:textId="77777777" w:rsidR="009879F4" w:rsidRDefault="009879F4" w:rsidP="009879F4">
      <w:r>
        <w:t>9. Liability</w:t>
      </w:r>
    </w:p>
    <w:p w14:paraId="3A5EE705" w14:textId="77777777" w:rsidR="009879F4" w:rsidRDefault="009879F4" w:rsidP="009879F4">
      <w:r>
        <w:t>We shall be generally liable for damages in accordance with the law and according to</w:t>
      </w:r>
    </w:p>
    <w:p w14:paraId="65D17DD6" w14:textId="77777777" w:rsidR="009879F4" w:rsidRDefault="009879F4" w:rsidP="009879F4">
      <w:r>
        <w:t>the following rules: (</w:t>
      </w:r>
      <w:proofErr w:type="spellStart"/>
      <w:r>
        <w:t>i</w:t>
      </w:r>
      <w:proofErr w:type="spellEnd"/>
      <w:r>
        <w:t>) In the event of a simple negligent violation of fundamental</w:t>
      </w:r>
    </w:p>
    <w:p w14:paraId="30D55E79" w14:textId="77777777" w:rsidR="009879F4" w:rsidRDefault="009879F4" w:rsidP="009879F4">
      <w:r>
        <w:t>contractual obligations, however, our liability shall be limited to compensation for</w:t>
      </w:r>
    </w:p>
    <w:p w14:paraId="049618BC" w14:textId="77777777" w:rsidR="009879F4" w:rsidRDefault="009879F4" w:rsidP="009879F4">
      <w:r>
        <w:t>typical, foreseeable losses. (ii) In the event of a simple negligent violation of non-</w:t>
      </w:r>
    </w:p>
    <w:p w14:paraId="0D3F906F" w14:textId="77777777" w:rsidR="009879F4" w:rsidRDefault="009879F4" w:rsidP="009879F4">
      <w:r>
        <w:t>fundamental contractual obligations, we shall not be liable. (iii) The foregoing</w:t>
      </w:r>
    </w:p>
    <w:p w14:paraId="5A94A546" w14:textId="77777777" w:rsidR="009879F4" w:rsidRDefault="009879F4" w:rsidP="009879F4">
      <w:r>
        <w:t xml:space="preserve">limitations on liability do not apply to damage to life, </w:t>
      </w:r>
      <w:proofErr w:type="gramStart"/>
      <w:r>
        <w:t>body</w:t>
      </w:r>
      <w:proofErr w:type="gramEnd"/>
      <w:r>
        <w:t xml:space="preserve"> or health.</w:t>
      </w:r>
    </w:p>
    <w:p w14:paraId="13955C0E" w14:textId="77777777" w:rsidR="009879F4" w:rsidRDefault="009879F4" w:rsidP="009879F4">
      <w:r>
        <w:t>10. Force Majeure</w:t>
      </w:r>
    </w:p>
    <w:p w14:paraId="63F92E98" w14:textId="77777777" w:rsidR="009879F4" w:rsidRDefault="009879F4" w:rsidP="009879F4">
      <w:r>
        <w:t>To the extent that any incident or circumstance beyond our control (including natural</w:t>
      </w:r>
    </w:p>
    <w:p w14:paraId="697D6F2F" w14:textId="77777777" w:rsidR="009879F4" w:rsidRDefault="009879F4" w:rsidP="009879F4">
      <w:r>
        <w:t>occurrences, war, strikes, lock-outs, shortages of raw materials and energy,</w:t>
      </w:r>
    </w:p>
    <w:p w14:paraId="0C1F427B" w14:textId="77777777" w:rsidR="009879F4" w:rsidRDefault="009879F4" w:rsidP="009879F4">
      <w:r>
        <w:t>obstruction of transportation, breakdown of manufacturing equipment, fire, explosion,</w:t>
      </w:r>
    </w:p>
    <w:p w14:paraId="26462B72" w14:textId="77777777" w:rsidR="009879F4" w:rsidRDefault="009879F4" w:rsidP="009879F4">
      <w:r>
        <w:t>acts of government) reduces the availability of goods from the plant from which we</w:t>
      </w:r>
    </w:p>
    <w:p w14:paraId="6CFD882E" w14:textId="77777777" w:rsidR="009879F4" w:rsidRDefault="009879F4" w:rsidP="009879F4">
      <w:r>
        <w:t>receive the goods, meaning that we cannot fulfil our obligations under this contract</w:t>
      </w:r>
    </w:p>
    <w:p w14:paraId="555E4FC2" w14:textId="77777777" w:rsidR="009879F4" w:rsidRDefault="009879F4" w:rsidP="009879F4">
      <w:r>
        <w:t>(</w:t>
      </w:r>
      <w:proofErr w:type="gramStart"/>
      <w:r>
        <w:t>taking</w:t>
      </w:r>
      <w:proofErr w:type="gramEnd"/>
      <w:r>
        <w:t xml:space="preserve"> account of other supply obligations on a pro-rata basis), we shall (</w:t>
      </w:r>
      <w:proofErr w:type="spellStart"/>
      <w:r>
        <w:t>i</w:t>
      </w:r>
      <w:proofErr w:type="spellEnd"/>
      <w:r>
        <w:t>) be</w:t>
      </w:r>
    </w:p>
    <w:p w14:paraId="1E26B9D8" w14:textId="77777777" w:rsidR="009879F4" w:rsidRDefault="009879F4" w:rsidP="009879F4">
      <w:r>
        <w:t>relieved from our obligations under this contract to the extent we are prevented from</w:t>
      </w:r>
    </w:p>
    <w:p w14:paraId="4EB44A51" w14:textId="77777777" w:rsidR="009879F4" w:rsidRDefault="009879F4" w:rsidP="009879F4">
      <w:r>
        <w:t>performing such obligations and (ii) have no obligation to procure goods from other</w:t>
      </w:r>
    </w:p>
    <w:p w14:paraId="7593DDC3" w14:textId="77777777" w:rsidR="009879F4" w:rsidRDefault="009879F4" w:rsidP="009879F4">
      <w:r>
        <w:t>sources. The first sentence also applies to the extent that such incident or</w:t>
      </w:r>
    </w:p>
    <w:p w14:paraId="44AF87F6" w14:textId="77777777" w:rsidR="009879F4" w:rsidRDefault="009879F4" w:rsidP="009879F4">
      <w:r>
        <w:t>circumstance renders contractual performance commercially useless for us over a</w:t>
      </w:r>
    </w:p>
    <w:p w14:paraId="1CFFC79A" w14:textId="77777777" w:rsidR="009879F4" w:rsidRDefault="009879F4" w:rsidP="009879F4">
      <w:r>
        <w:t xml:space="preserve">long period or occurs with our suppliers. If the </w:t>
      </w:r>
      <w:proofErr w:type="gramStart"/>
      <w:r>
        <w:t>aforementioned occurrences</w:t>
      </w:r>
      <w:proofErr w:type="gramEnd"/>
      <w:r>
        <w:t xml:space="preserve"> last for a</w:t>
      </w:r>
    </w:p>
    <w:p w14:paraId="1B99339E" w14:textId="77777777" w:rsidR="009879F4" w:rsidRDefault="009879F4" w:rsidP="009879F4">
      <w:r>
        <w:lastRenderedPageBreak/>
        <w:t>period of more than 3 months, we shall be entitled to rescind the contract without the</w:t>
      </w:r>
    </w:p>
    <w:p w14:paraId="5F5DF19D" w14:textId="77777777" w:rsidR="009879F4" w:rsidRDefault="009879F4" w:rsidP="009879F4">
      <w:r>
        <w:t>Buyer having any right to compensation.</w:t>
      </w:r>
    </w:p>
    <w:p w14:paraId="6AA1C188" w14:textId="77777777" w:rsidR="009879F4" w:rsidRDefault="009879F4" w:rsidP="009879F4">
      <w:r>
        <w:t>11. Miscellaneous</w:t>
      </w:r>
    </w:p>
    <w:p w14:paraId="5A8A7D55" w14:textId="77777777" w:rsidR="009879F4" w:rsidRDefault="009879F4" w:rsidP="009879F4">
      <w:r>
        <w:t>11.1. The place of jurisdiction is Hamburg. However, we shall be entitled to sue the Buyer</w:t>
      </w:r>
    </w:p>
    <w:p w14:paraId="0DF71A8C" w14:textId="77777777" w:rsidR="009879F4" w:rsidRDefault="009879F4" w:rsidP="009879F4">
      <w:r>
        <w:t>at his place of business.</w:t>
      </w:r>
    </w:p>
    <w:p w14:paraId="5BC21937" w14:textId="77777777" w:rsidR="009879F4" w:rsidRDefault="009879F4" w:rsidP="009879F4">
      <w:r>
        <w:t>11.2. The laws of the Federal Republic of Germany apply, excluding the German rules</w:t>
      </w:r>
    </w:p>
    <w:p w14:paraId="404E4133" w14:textId="77777777" w:rsidR="009879F4" w:rsidRDefault="009879F4" w:rsidP="009879F4">
      <w:r>
        <w:t>regarding the conflict of laws and the provisions of the United Nations Convention on</w:t>
      </w:r>
    </w:p>
    <w:p w14:paraId="152822CA" w14:textId="77777777" w:rsidR="009879F4" w:rsidRDefault="009879F4" w:rsidP="009879F4">
      <w:r>
        <w:t>Contracts for the International Sale of Goods (CISG).</w:t>
      </w:r>
    </w:p>
    <w:p w14:paraId="3FCB4A04" w14:textId="77777777" w:rsidR="009879F4" w:rsidRDefault="009879F4" w:rsidP="009879F4">
      <w:r>
        <w:t>11.3. If a provision of these foregoing General Sales Conditions is or becomes legally</w:t>
      </w:r>
    </w:p>
    <w:p w14:paraId="74E362DA" w14:textId="77777777" w:rsidR="009879F4" w:rsidRDefault="009879F4" w:rsidP="009879F4">
      <w:r>
        <w:t>invalid, the validity of the remainder of the provisions shall not be affected thereby.</w:t>
      </w:r>
    </w:p>
    <w:sectPr w:rsidR="00987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F4"/>
    <w:rsid w:val="009879F4"/>
    <w:rsid w:val="00D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2FA8"/>
  <w15:chartTrackingRefBased/>
  <w15:docId w15:val="{B35AABD6-C0BE-448C-BBDB-E93638C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Tabibi</dc:creator>
  <cp:keywords/>
  <dc:description/>
  <cp:lastModifiedBy>Ali Tabibi</cp:lastModifiedBy>
  <cp:revision>1</cp:revision>
  <dcterms:created xsi:type="dcterms:W3CDTF">2023-08-12T08:14:00Z</dcterms:created>
  <dcterms:modified xsi:type="dcterms:W3CDTF">2023-08-12T08:16:00Z</dcterms:modified>
</cp:coreProperties>
</file>